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A57F0" w14:textId="2C30736F" w:rsidR="00591023" w:rsidRPr="005C3758" w:rsidRDefault="005C3758" w:rsidP="005C3758">
      <w:pPr>
        <w:spacing w:after="0" w:line="240" w:lineRule="auto"/>
        <w:jc w:val="right"/>
        <w:rPr>
          <w:rFonts w:ascii="Arial" w:hAnsi="Arial" w:cs="Arial"/>
          <w:sz w:val="24"/>
          <w:lang w:val="ro-RO"/>
        </w:rPr>
      </w:pPr>
      <w:bookmarkStart w:id="0" w:name="_GoBack"/>
      <w:bookmarkEnd w:id="0"/>
      <w:r w:rsidRPr="005C3758">
        <w:rPr>
          <w:rFonts w:ascii="Arial" w:hAnsi="Arial" w:cs="Arial"/>
          <w:sz w:val="24"/>
          <w:lang w:val="ro-RO"/>
        </w:rPr>
        <w:t>2</w:t>
      </w:r>
      <w:r w:rsidR="00004537">
        <w:rPr>
          <w:rFonts w:ascii="Arial" w:hAnsi="Arial" w:cs="Arial"/>
          <w:sz w:val="24"/>
          <w:lang w:val="ro-RO"/>
        </w:rPr>
        <w:t>5</w:t>
      </w:r>
      <w:r w:rsidRPr="005C3758">
        <w:rPr>
          <w:rFonts w:ascii="Arial" w:hAnsi="Arial" w:cs="Arial"/>
          <w:sz w:val="24"/>
          <w:lang w:val="ro-RO"/>
        </w:rPr>
        <w:t xml:space="preserve"> </w:t>
      </w:r>
      <w:r w:rsidR="00004537">
        <w:rPr>
          <w:rFonts w:ascii="Arial" w:hAnsi="Arial" w:cs="Arial"/>
          <w:sz w:val="24"/>
          <w:lang w:val="ro-RO"/>
        </w:rPr>
        <w:t>mai</w:t>
      </w:r>
      <w:r w:rsidRPr="005C3758">
        <w:rPr>
          <w:rFonts w:ascii="Arial" w:hAnsi="Arial" w:cs="Arial"/>
          <w:sz w:val="24"/>
          <w:lang w:val="ro-RO"/>
        </w:rPr>
        <w:t xml:space="preserve"> 202</w:t>
      </w:r>
      <w:r w:rsidR="00004537">
        <w:rPr>
          <w:rFonts w:ascii="Arial" w:hAnsi="Arial" w:cs="Arial"/>
          <w:sz w:val="24"/>
          <w:lang w:val="ro-RO"/>
        </w:rPr>
        <w:t>6</w:t>
      </w:r>
    </w:p>
    <w:p w14:paraId="29F03EEE" w14:textId="77777777" w:rsidR="0073098F" w:rsidRPr="005C3758" w:rsidRDefault="0073098F" w:rsidP="00591023">
      <w:pPr>
        <w:spacing w:after="0" w:line="240" w:lineRule="auto"/>
        <w:rPr>
          <w:rFonts w:ascii="Arial" w:hAnsi="Arial" w:cs="Arial"/>
          <w:sz w:val="24"/>
          <w:lang w:val="ro-RO"/>
        </w:rPr>
      </w:pPr>
    </w:p>
    <w:p w14:paraId="08CC9A90" w14:textId="77777777" w:rsidR="00591023" w:rsidRPr="005C3758" w:rsidRDefault="001528DD" w:rsidP="001528DD">
      <w:pPr>
        <w:spacing w:after="0" w:line="240" w:lineRule="auto"/>
        <w:jc w:val="center"/>
        <w:rPr>
          <w:rFonts w:cs="Arial"/>
          <w:b/>
          <w:color w:val="003399"/>
          <w:sz w:val="40"/>
          <w:lang w:val="ro-RO"/>
        </w:rPr>
      </w:pPr>
      <w:r w:rsidRPr="005C3758">
        <w:rPr>
          <w:rFonts w:cs="Arial"/>
          <w:b/>
          <w:color w:val="003399"/>
          <w:sz w:val="40"/>
          <w:lang w:val="ro-RO"/>
        </w:rPr>
        <w:t>COMUNICAT DE PRESĂ</w:t>
      </w:r>
    </w:p>
    <w:p w14:paraId="2C5229E8" w14:textId="77777777" w:rsidR="001528DD" w:rsidRPr="005C3758" w:rsidRDefault="001528DD" w:rsidP="001528DD">
      <w:pPr>
        <w:spacing w:after="0" w:line="240" w:lineRule="auto"/>
        <w:jc w:val="center"/>
        <w:rPr>
          <w:rFonts w:cs="Arial"/>
          <w:b/>
          <w:color w:val="003399"/>
          <w:sz w:val="40"/>
          <w:lang w:val="ro-RO"/>
        </w:rPr>
      </w:pPr>
    </w:p>
    <w:p w14:paraId="671E6778" w14:textId="6CAE3F0C" w:rsidR="001528DD" w:rsidRPr="005C3758" w:rsidRDefault="001528DD" w:rsidP="001528DD">
      <w:pPr>
        <w:spacing w:after="0" w:line="240" w:lineRule="auto"/>
        <w:jc w:val="center"/>
        <w:rPr>
          <w:rFonts w:cs="Arial"/>
          <w:b/>
          <w:color w:val="003399"/>
          <w:sz w:val="36"/>
          <w:lang w:val="ro-RO"/>
        </w:rPr>
      </w:pPr>
      <w:r w:rsidRPr="005C3758">
        <w:rPr>
          <w:rFonts w:cs="Arial"/>
          <w:b/>
          <w:color w:val="003399"/>
          <w:sz w:val="36"/>
          <w:lang w:val="ro-RO"/>
        </w:rPr>
        <w:t>”PNRR: Fonduri pentru România modernă și reformată!”</w:t>
      </w:r>
    </w:p>
    <w:p w14:paraId="73B5A8D1" w14:textId="1B1A44B4" w:rsidR="00E530BD" w:rsidRPr="005C3758" w:rsidRDefault="00E530BD" w:rsidP="001528DD">
      <w:pPr>
        <w:spacing w:after="0" w:line="240" w:lineRule="auto"/>
        <w:jc w:val="center"/>
        <w:rPr>
          <w:rFonts w:cs="Arial"/>
          <w:b/>
          <w:color w:val="003399"/>
          <w:sz w:val="36"/>
          <w:lang w:val="ro-RO"/>
        </w:rPr>
      </w:pPr>
    </w:p>
    <w:p w14:paraId="59CA5AB9" w14:textId="7E6E929E" w:rsidR="00E530BD" w:rsidRPr="005C3758" w:rsidRDefault="00E530BD" w:rsidP="001528DD">
      <w:pPr>
        <w:spacing w:after="0" w:line="240" w:lineRule="auto"/>
        <w:jc w:val="center"/>
        <w:rPr>
          <w:rFonts w:cs="Arial"/>
          <w:b/>
          <w:color w:val="003399"/>
          <w:sz w:val="36"/>
          <w:lang w:val="ro-RO"/>
        </w:rPr>
      </w:pPr>
      <w:r w:rsidRPr="005C3758">
        <w:rPr>
          <w:rFonts w:cs="Arial"/>
          <w:b/>
          <w:color w:val="003399"/>
          <w:sz w:val="36"/>
          <w:lang w:val="ro-RO"/>
        </w:rPr>
        <w:t xml:space="preserve">Finalizarea proiectului </w:t>
      </w:r>
      <w:r w:rsidRPr="005C3758">
        <w:rPr>
          <w:rFonts w:cs="Arial"/>
          <w:b/>
          <w:i/>
          <w:iCs/>
          <w:color w:val="003399"/>
          <w:sz w:val="36"/>
          <w:lang w:val="ro-RO"/>
        </w:rPr>
        <w:t>”Transformarea unităților de învățământ din comuna Bistrița Bârgăului în medii de învățare moderne și sustenabile”</w:t>
      </w:r>
    </w:p>
    <w:p w14:paraId="4F39C18F" w14:textId="6312A27A" w:rsidR="00591023" w:rsidRPr="005C3758" w:rsidRDefault="00591023" w:rsidP="00FD0388">
      <w:pPr>
        <w:spacing w:after="0" w:line="360" w:lineRule="auto"/>
        <w:rPr>
          <w:rFonts w:cs="Arial"/>
          <w:sz w:val="28"/>
          <w:lang w:val="ro-RO"/>
        </w:rPr>
      </w:pPr>
    </w:p>
    <w:p w14:paraId="5CEFFFAE" w14:textId="77777777" w:rsidR="0073098F" w:rsidRPr="005C3758" w:rsidRDefault="0073098F" w:rsidP="00FD0388">
      <w:pPr>
        <w:spacing w:after="0" w:line="360" w:lineRule="auto"/>
        <w:rPr>
          <w:rFonts w:cs="Arial"/>
          <w:sz w:val="28"/>
          <w:lang w:val="ro-RO"/>
        </w:rPr>
      </w:pPr>
    </w:p>
    <w:p w14:paraId="1A191B91" w14:textId="6244633A" w:rsidR="003E637F" w:rsidRPr="005C3758" w:rsidRDefault="00E530BD" w:rsidP="00D82123">
      <w:pPr>
        <w:spacing w:after="0" w:line="240" w:lineRule="auto"/>
        <w:ind w:firstLine="720"/>
        <w:rPr>
          <w:rFonts w:cs="Arial"/>
          <w:sz w:val="24"/>
          <w:szCs w:val="24"/>
          <w:lang w:val="ro-RO"/>
        </w:rPr>
      </w:pPr>
      <w:r w:rsidRPr="005C3758">
        <w:rPr>
          <w:rFonts w:cs="Arial"/>
          <w:b/>
          <w:bCs/>
          <w:sz w:val="24"/>
          <w:szCs w:val="24"/>
          <w:lang w:val="ro-RO"/>
        </w:rPr>
        <w:t>Unitatea Administrativ-Teritorială Comuna Bistrița Bârgăului</w:t>
      </w:r>
      <w:r w:rsidRPr="005C3758">
        <w:rPr>
          <w:rFonts w:cs="Arial"/>
          <w:sz w:val="24"/>
          <w:szCs w:val="24"/>
          <w:lang w:val="ro-RO"/>
        </w:rPr>
        <w:t xml:space="preserve">, în calitate de beneficiar, anunță finalizarea implementării proiectului cu titlul </w:t>
      </w:r>
      <w:r w:rsidR="003E637F" w:rsidRPr="005C3758">
        <w:rPr>
          <w:rFonts w:cs="Arial"/>
          <w:i/>
          <w:iCs/>
          <w:sz w:val="24"/>
          <w:szCs w:val="24"/>
          <w:lang w:val="ro-RO"/>
        </w:rPr>
        <w:t>”Transformarea unităților de învățământ din comuna Bistrița Bârgăului în medii de învățare moderne și sustenabile”</w:t>
      </w:r>
      <w:r w:rsidR="003E637F" w:rsidRPr="005C3758">
        <w:rPr>
          <w:rFonts w:cs="Arial"/>
          <w:sz w:val="24"/>
          <w:szCs w:val="24"/>
          <w:lang w:val="ro-RO"/>
        </w:rPr>
        <w:t xml:space="preserve">, </w:t>
      </w:r>
      <w:r w:rsidR="00EF30B8">
        <w:rPr>
          <w:rFonts w:cs="Arial"/>
          <w:sz w:val="24"/>
          <w:szCs w:val="24"/>
          <w:lang w:val="ro-RO"/>
        </w:rPr>
        <w:t xml:space="preserve">cod </w:t>
      </w:r>
      <w:r w:rsidR="003E637F" w:rsidRPr="005C3758">
        <w:rPr>
          <w:rFonts w:cs="Arial"/>
          <w:sz w:val="24"/>
          <w:szCs w:val="24"/>
          <w:lang w:val="ro-RO"/>
        </w:rPr>
        <w:t>proiect</w:t>
      </w:r>
      <w:r w:rsidR="00EF30B8">
        <w:rPr>
          <w:rFonts w:cs="Arial"/>
          <w:sz w:val="24"/>
          <w:szCs w:val="24"/>
          <w:lang w:val="ro-RO"/>
        </w:rPr>
        <w:t xml:space="preserve">: </w:t>
      </w:r>
      <w:r w:rsidR="00EF30B8" w:rsidRPr="00EF30B8">
        <w:rPr>
          <w:rFonts w:cs="Arial"/>
          <w:sz w:val="24"/>
          <w:szCs w:val="24"/>
          <w:lang w:val="ro-RO"/>
        </w:rPr>
        <w:t>F-PNRR-Dotari-2023-1812</w:t>
      </w:r>
      <w:r w:rsidR="00EF30B8">
        <w:rPr>
          <w:rFonts w:cs="Arial"/>
          <w:sz w:val="24"/>
          <w:szCs w:val="24"/>
          <w:lang w:val="ro-RO"/>
        </w:rPr>
        <w:t>,</w:t>
      </w:r>
      <w:r w:rsidR="003E637F" w:rsidRPr="005C3758">
        <w:rPr>
          <w:rFonts w:cs="Arial"/>
          <w:sz w:val="24"/>
          <w:szCs w:val="24"/>
          <w:lang w:val="ro-RO"/>
        </w:rPr>
        <w:t xml:space="preserve"> finanțat </w:t>
      </w:r>
      <w:r w:rsidR="003E637F" w:rsidRPr="005C3758">
        <w:rPr>
          <w:rFonts w:cs="Arial"/>
          <w:b/>
          <w:bCs/>
          <w:sz w:val="24"/>
          <w:szCs w:val="24"/>
          <w:lang w:val="ro-RO"/>
        </w:rPr>
        <w:t xml:space="preserve">prin Planul Național de Redresare și Reziliență, Pilonul VI. </w:t>
      </w:r>
      <w:r w:rsidR="003E637F" w:rsidRPr="005C3758">
        <w:rPr>
          <w:rFonts w:cs="Arial"/>
          <w:sz w:val="24"/>
          <w:szCs w:val="24"/>
          <w:lang w:val="ro-RO"/>
        </w:rPr>
        <w:t>Politici pentru noua generație\ Componenta C15: Educație \Reforma 4. Crearea unei rute profesionale complete pentru învățământul tehnic superior \Investiția 13. Echiparea laboratoarelor informatice din școlile de educație și formare profesională (EFP) și \Investiția 14. Echiparea atelierelor de practică din unitățile de învățământ profesional și tehnic și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laboratoarele/atelierele școlare., în cadrul Apelului de proiecte ”Dotarea cu mobilier, materiale didactice și echipamente digitale a unităților de învățământ preuniversitar și a unităților conexe”.</w:t>
      </w:r>
    </w:p>
    <w:p w14:paraId="400661E6" w14:textId="77777777" w:rsidR="003E637F" w:rsidRPr="005C3758" w:rsidRDefault="003E637F" w:rsidP="00D82123">
      <w:pPr>
        <w:spacing w:after="0" w:line="240" w:lineRule="auto"/>
        <w:ind w:firstLine="720"/>
        <w:rPr>
          <w:rFonts w:cs="Arial"/>
          <w:sz w:val="24"/>
          <w:szCs w:val="24"/>
          <w:lang w:val="ro-RO"/>
        </w:rPr>
      </w:pPr>
    </w:p>
    <w:p w14:paraId="6F12E764" w14:textId="736A44D1" w:rsidR="003E637F" w:rsidRPr="005C3758" w:rsidRDefault="003E637F" w:rsidP="003E637F">
      <w:pPr>
        <w:spacing w:after="0" w:line="240" w:lineRule="auto"/>
        <w:ind w:firstLine="720"/>
        <w:rPr>
          <w:rFonts w:cs="Arial"/>
          <w:sz w:val="24"/>
          <w:szCs w:val="24"/>
          <w:lang w:val="ro-RO"/>
        </w:rPr>
      </w:pPr>
      <w:r w:rsidRPr="005C3758">
        <w:rPr>
          <w:rFonts w:cs="Arial"/>
          <w:b/>
          <w:bCs/>
          <w:sz w:val="24"/>
          <w:szCs w:val="24"/>
          <w:lang w:val="ro-RO"/>
        </w:rPr>
        <w:t xml:space="preserve">Obiectivele proiectului </w:t>
      </w:r>
      <w:r w:rsidRPr="005C3758">
        <w:rPr>
          <w:rFonts w:cs="Arial"/>
          <w:sz w:val="24"/>
          <w:szCs w:val="24"/>
          <w:lang w:val="ro-RO"/>
        </w:rPr>
        <w:t>au urmărit realizarea digitalizării mediului de învățare în grădinițele și școlile din comuna Bistrița Bârgăului prin dotarea laboratorului de informatică și a sălilor de grupă/clasă cu echipamente informatice, digitale necesare, oferind șanse egale de dezvoltare elevilor din comuna Bistrița Bârgăului cu elevii din mediul urban și acces către învățământul liceal; asigurarea unui mediu de învățare sigur și de calitate pentru toți preșcolarii și elevii din comuna Bistrița Bârgăului</w:t>
      </w:r>
      <w:r w:rsidR="000A3AEF">
        <w:rPr>
          <w:rFonts w:cs="Arial"/>
          <w:sz w:val="24"/>
          <w:szCs w:val="24"/>
          <w:lang w:val="ro-RO"/>
        </w:rPr>
        <w:t xml:space="preserve"> prin</w:t>
      </w:r>
      <w:r w:rsidRPr="005C3758">
        <w:rPr>
          <w:rFonts w:cs="Arial"/>
          <w:sz w:val="24"/>
          <w:szCs w:val="24"/>
          <w:lang w:val="ro-RO"/>
        </w:rPr>
        <w:t xml:space="preserve"> dotarea cu mobilier, echipamente și material didactic a sălilor de grupă/clasă la standarde de calitate; asigurarea unei dezvoltări armonioase a elevilor din comuna Bistrița Bârgăului prin dotarea sălii de sport cu mobilierul și echipamentele adecvate; creșterea calității procesului de predare-învățare prin înființarea și dotarea unui laborator de științe și a unui cabinet de </w:t>
      </w:r>
      <w:r w:rsidR="000A3AEF">
        <w:rPr>
          <w:rFonts w:cs="Arial"/>
          <w:sz w:val="24"/>
          <w:szCs w:val="24"/>
          <w:lang w:val="ro-RO"/>
        </w:rPr>
        <w:t>matematică</w:t>
      </w:r>
      <w:r w:rsidRPr="005C3758">
        <w:rPr>
          <w:rFonts w:cs="Arial"/>
          <w:sz w:val="24"/>
          <w:szCs w:val="24"/>
          <w:lang w:val="ro-RO"/>
        </w:rPr>
        <w:t xml:space="preserve"> în Școala Gimnazială Bistrița Bârgăului. </w:t>
      </w:r>
    </w:p>
    <w:p w14:paraId="1B89D293" w14:textId="604FE790" w:rsidR="005C3758" w:rsidRPr="005C3758" w:rsidRDefault="005C3758">
      <w:pPr>
        <w:rPr>
          <w:rFonts w:cs="Arial"/>
          <w:sz w:val="24"/>
          <w:szCs w:val="24"/>
          <w:lang w:val="ro-RO"/>
        </w:rPr>
      </w:pPr>
      <w:r w:rsidRPr="005C3758">
        <w:rPr>
          <w:rFonts w:cs="Arial"/>
          <w:sz w:val="24"/>
          <w:szCs w:val="24"/>
          <w:lang w:val="ro-RO"/>
        </w:rPr>
        <w:br w:type="page"/>
      </w:r>
    </w:p>
    <w:p w14:paraId="74736D14" w14:textId="77777777" w:rsidR="00AB265E" w:rsidRPr="005C3758" w:rsidRDefault="00AB265E" w:rsidP="003E637F">
      <w:pPr>
        <w:spacing w:after="0" w:line="240" w:lineRule="auto"/>
        <w:ind w:firstLine="720"/>
        <w:rPr>
          <w:rFonts w:cs="Arial"/>
          <w:sz w:val="24"/>
          <w:szCs w:val="24"/>
          <w:lang w:val="ro-RO"/>
        </w:rPr>
      </w:pPr>
    </w:p>
    <w:p w14:paraId="2F767192" w14:textId="390DC51E" w:rsidR="00AB265E" w:rsidRPr="005C3758" w:rsidRDefault="00AB265E" w:rsidP="003E637F">
      <w:pPr>
        <w:spacing w:after="0" w:line="240" w:lineRule="auto"/>
        <w:ind w:firstLine="720"/>
        <w:rPr>
          <w:rFonts w:cs="Arial"/>
          <w:sz w:val="24"/>
          <w:szCs w:val="24"/>
          <w:lang w:val="ro-RO"/>
        </w:rPr>
      </w:pPr>
      <w:r w:rsidRPr="005C3758">
        <w:rPr>
          <w:rFonts w:cs="Arial"/>
          <w:sz w:val="24"/>
          <w:szCs w:val="24"/>
          <w:lang w:val="ro-RO"/>
        </w:rPr>
        <w:t>Prin implementarea acestui proiect au fost dotate și modernizate 9 săli de clasă (2 săli de grupă la nivel preșcolar, 1 sală de clasă de la nivel primar și 6</w:t>
      </w:r>
      <w:r w:rsidR="005C3758" w:rsidRPr="005C3758">
        <w:rPr>
          <w:rFonts w:cs="Arial"/>
          <w:sz w:val="24"/>
          <w:szCs w:val="24"/>
          <w:lang w:val="ro-RO"/>
        </w:rPr>
        <w:t xml:space="preserve"> clase de la nivel gimnazial), un laborator de informatică la nivel gimnazial, un cabinet de matematică, un laborator de științe multidisciplinar și o sală de sport. Beneficiarii direcți ai acestor investiții sunt cei 90 de preșcolari, 140 de elevi în învățământul primar, 114 elevi în învățământul gimnazial și cele 23 de cadre didactice și, implicit întreaga comunitate din Bistrița Bârgăului. De aceste resurse educaționale vor beneficia inclusiv generațiile viitoare de preșcolari și elevi care vor fi formați în cadrul Școlii Gimnaziale Bistrița Bârgăului.</w:t>
      </w:r>
    </w:p>
    <w:p w14:paraId="7809D0BA" w14:textId="77777777" w:rsidR="00594FA7" w:rsidRPr="005C3758" w:rsidRDefault="00594FA7" w:rsidP="00441CA7">
      <w:pPr>
        <w:spacing w:after="0" w:line="240" w:lineRule="auto"/>
        <w:ind w:firstLine="720"/>
        <w:rPr>
          <w:rFonts w:cs="Arial"/>
          <w:sz w:val="24"/>
          <w:szCs w:val="24"/>
          <w:lang w:val="ro-RO"/>
        </w:rPr>
      </w:pPr>
    </w:p>
    <w:p w14:paraId="50F2A360" w14:textId="7A89C656" w:rsidR="00D82123" w:rsidRDefault="00594FA7" w:rsidP="00594FA7">
      <w:pPr>
        <w:spacing w:after="0" w:line="240" w:lineRule="auto"/>
        <w:ind w:firstLine="720"/>
        <w:rPr>
          <w:rFonts w:cs="Arial"/>
          <w:sz w:val="24"/>
          <w:szCs w:val="24"/>
          <w:lang w:val="ro-RO"/>
        </w:rPr>
      </w:pPr>
      <w:r w:rsidRPr="005C3758">
        <w:rPr>
          <w:rFonts w:cs="Arial"/>
          <w:b/>
          <w:bCs/>
          <w:sz w:val="24"/>
          <w:szCs w:val="24"/>
          <w:lang w:val="ro-RO"/>
        </w:rPr>
        <w:t xml:space="preserve">Valoarea totală a proiectului </w:t>
      </w:r>
      <w:r w:rsidRPr="005C3758">
        <w:rPr>
          <w:rFonts w:cs="Arial"/>
          <w:sz w:val="24"/>
          <w:szCs w:val="24"/>
          <w:lang w:val="ro-RO"/>
        </w:rPr>
        <w:t xml:space="preserve">este de </w:t>
      </w:r>
      <w:r w:rsidR="00004537">
        <w:rPr>
          <w:rFonts w:cs="Arial"/>
          <w:sz w:val="24"/>
          <w:szCs w:val="24"/>
          <w:lang w:val="ro-RO"/>
        </w:rPr>
        <w:t>851.434,79</w:t>
      </w:r>
      <w:r w:rsidRPr="005C3758">
        <w:rPr>
          <w:rFonts w:cs="Arial"/>
          <w:sz w:val="24"/>
          <w:szCs w:val="24"/>
          <w:lang w:val="ro-RO"/>
        </w:rPr>
        <w:t xml:space="preserve"> lei, din care valoarea eligibilă din PNRR este </w:t>
      </w:r>
      <w:r w:rsidR="00AB265E" w:rsidRPr="005C3758">
        <w:rPr>
          <w:rFonts w:cs="Arial"/>
          <w:sz w:val="24"/>
          <w:szCs w:val="24"/>
          <w:lang w:val="ro-RO"/>
        </w:rPr>
        <w:t xml:space="preserve">în cuantum </w:t>
      </w:r>
      <w:r w:rsidRPr="005C3758">
        <w:rPr>
          <w:rFonts w:cs="Arial"/>
          <w:sz w:val="24"/>
          <w:szCs w:val="24"/>
          <w:lang w:val="ro-RO"/>
        </w:rPr>
        <w:t xml:space="preserve">de </w:t>
      </w:r>
      <w:r w:rsidR="005F063B" w:rsidRPr="005C3758">
        <w:rPr>
          <w:rFonts w:cs="Arial"/>
          <w:sz w:val="24"/>
          <w:szCs w:val="24"/>
          <w:lang w:val="ro-RO"/>
        </w:rPr>
        <w:t>711.174</w:t>
      </w:r>
      <w:r w:rsidRPr="005C3758">
        <w:rPr>
          <w:rFonts w:cs="Arial"/>
          <w:sz w:val="24"/>
          <w:szCs w:val="24"/>
          <w:lang w:val="ro-RO"/>
        </w:rPr>
        <w:t>,00 lei,</w:t>
      </w:r>
      <w:r w:rsidR="00AB265E" w:rsidRPr="005C3758">
        <w:rPr>
          <w:rFonts w:cs="Arial"/>
          <w:sz w:val="24"/>
          <w:szCs w:val="24"/>
          <w:lang w:val="ro-RO"/>
        </w:rPr>
        <w:t xml:space="preserve"> iar</w:t>
      </w:r>
      <w:r w:rsidRPr="005C3758">
        <w:rPr>
          <w:rFonts w:cs="Arial"/>
          <w:sz w:val="24"/>
          <w:szCs w:val="24"/>
          <w:lang w:val="ro-RO"/>
        </w:rPr>
        <w:t xml:space="preserve"> valoarea TVA eligibilă aferentă PNRR este de </w:t>
      </w:r>
      <w:r w:rsidR="005F063B" w:rsidRPr="005C3758">
        <w:rPr>
          <w:rFonts w:cs="Arial"/>
          <w:sz w:val="24"/>
          <w:szCs w:val="24"/>
          <w:lang w:val="ro-RO"/>
        </w:rPr>
        <w:t>135.123,06</w:t>
      </w:r>
      <w:r w:rsidRPr="005C3758">
        <w:rPr>
          <w:rFonts w:cs="Arial"/>
          <w:sz w:val="24"/>
          <w:szCs w:val="24"/>
          <w:lang w:val="ro-RO"/>
        </w:rPr>
        <w:t xml:space="preserve"> lei</w:t>
      </w:r>
      <w:r w:rsidR="00AB265E" w:rsidRPr="005C3758">
        <w:rPr>
          <w:rFonts w:cs="Arial"/>
          <w:sz w:val="24"/>
          <w:szCs w:val="24"/>
          <w:lang w:val="ro-RO"/>
        </w:rPr>
        <w:t>.</w:t>
      </w:r>
    </w:p>
    <w:p w14:paraId="52E10F75" w14:textId="77777777" w:rsidR="001C4D13" w:rsidRPr="005C3758" w:rsidRDefault="001C4D13" w:rsidP="00594FA7">
      <w:pPr>
        <w:spacing w:after="0" w:line="240" w:lineRule="auto"/>
        <w:ind w:firstLine="720"/>
        <w:rPr>
          <w:rFonts w:cs="Arial"/>
          <w:sz w:val="24"/>
          <w:szCs w:val="24"/>
          <w:lang w:val="ro-RO"/>
        </w:rPr>
      </w:pPr>
    </w:p>
    <w:p w14:paraId="5541B438" w14:textId="7A03D942" w:rsidR="00594FA7" w:rsidRPr="005C3758" w:rsidRDefault="00AB265E" w:rsidP="00594FA7">
      <w:pPr>
        <w:spacing w:after="0" w:line="240" w:lineRule="auto"/>
        <w:ind w:firstLine="720"/>
        <w:rPr>
          <w:rFonts w:cs="Arial"/>
          <w:sz w:val="24"/>
          <w:szCs w:val="24"/>
          <w:lang w:val="ro-RO"/>
        </w:rPr>
      </w:pPr>
      <w:bookmarkStart w:id="1" w:name="_Hlk202967405"/>
      <w:r w:rsidRPr="005C3758">
        <w:rPr>
          <w:rFonts w:cs="Arial"/>
          <w:b/>
          <w:bCs/>
          <w:sz w:val="24"/>
          <w:szCs w:val="24"/>
          <w:lang w:val="ro-RO"/>
        </w:rPr>
        <w:t xml:space="preserve">Perioada de implementare </w:t>
      </w:r>
      <w:r w:rsidRPr="005C3758">
        <w:rPr>
          <w:rFonts w:cs="Arial"/>
          <w:sz w:val="24"/>
          <w:szCs w:val="24"/>
          <w:lang w:val="ro-RO"/>
        </w:rPr>
        <w:t xml:space="preserve">a proiectului a fost de </w:t>
      </w:r>
      <w:r w:rsidR="00004537">
        <w:rPr>
          <w:rFonts w:cs="Arial"/>
          <w:sz w:val="24"/>
          <w:szCs w:val="24"/>
          <w:lang w:val="ro-RO"/>
        </w:rPr>
        <w:t>33</w:t>
      </w:r>
      <w:r w:rsidRPr="005C3758">
        <w:rPr>
          <w:rFonts w:cs="Arial"/>
          <w:sz w:val="24"/>
          <w:szCs w:val="24"/>
          <w:lang w:val="ro-RO"/>
        </w:rPr>
        <w:t xml:space="preserve"> de luni, începând cu data de </w:t>
      </w:r>
      <w:r w:rsidR="005F063B" w:rsidRPr="005C3758">
        <w:rPr>
          <w:rFonts w:cs="Arial"/>
          <w:sz w:val="24"/>
          <w:szCs w:val="24"/>
          <w:lang w:val="ro-RO"/>
        </w:rPr>
        <w:t>08</w:t>
      </w:r>
      <w:r w:rsidRPr="005C3758">
        <w:rPr>
          <w:rFonts w:cs="Arial"/>
          <w:sz w:val="24"/>
          <w:szCs w:val="24"/>
          <w:lang w:val="ro-RO"/>
        </w:rPr>
        <w:t xml:space="preserve"> septembrie </w:t>
      </w:r>
      <w:r w:rsidR="00594FA7" w:rsidRPr="005C3758">
        <w:rPr>
          <w:rFonts w:cs="Arial"/>
          <w:sz w:val="24"/>
          <w:szCs w:val="24"/>
          <w:lang w:val="ro-RO"/>
        </w:rPr>
        <w:t>2023</w:t>
      </w:r>
      <w:r w:rsidRPr="005C3758">
        <w:rPr>
          <w:rFonts w:cs="Arial"/>
          <w:sz w:val="24"/>
          <w:szCs w:val="24"/>
          <w:lang w:val="ro-RO"/>
        </w:rPr>
        <w:t xml:space="preserve"> până la data de 31 </w:t>
      </w:r>
      <w:r w:rsidR="00004537">
        <w:rPr>
          <w:rFonts w:cs="Arial"/>
          <w:sz w:val="24"/>
          <w:szCs w:val="24"/>
          <w:lang w:val="ro-RO"/>
        </w:rPr>
        <w:t>mai</w:t>
      </w:r>
      <w:r w:rsidRPr="005C3758">
        <w:rPr>
          <w:rFonts w:cs="Arial"/>
          <w:sz w:val="24"/>
          <w:szCs w:val="24"/>
          <w:lang w:val="ro-RO"/>
        </w:rPr>
        <w:t xml:space="preserve"> 202</w:t>
      </w:r>
      <w:r w:rsidR="00004537">
        <w:rPr>
          <w:rFonts w:cs="Arial"/>
          <w:sz w:val="24"/>
          <w:szCs w:val="24"/>
          <w:lang w:val="ro-RO"/>
        </w:rPr>
        <w:t>6</w:t>
      </w:r>
      <w:r w:rsidRPr="005C3758">
        <w:rPr>
          <w:rFonts w:cs="Arial"/>
          <w:sz w:val="24"/>
          <w:szCs w:val="24"/>
          <w:lang w:val="ro-RO"/>
        </w:rPr>
        <w:t>.</w:t>
      </w:r>
      <w:bookmarkEnd w:id="1"/>
    </w:p>
    <w:p w14:paraId="156D31E6" w14:textId="202129A8" w:rsidR="00190C7F" w:rsidRPr="005C3758" w:rsidRDefault="00190C7F" w:rsidP="00594FA7">
      <w:pPr>
        <w:spacing w:after="0" w:line="240" w:lineRule="auto"/>
        <w:ind w:firstLine="720"/>
        <w:rPr>
          <w:rFonts w:cs="Arial"/>
          <w:sz w:val="24"/>
          <w:szCs w:val="24"/>
          <w:lang w:val="ro-RO"/>
        </w:rPr>
      </w:pPr>
    </w:p>
    <w:p w14:paraId="3347C270" w14:textId="5981DC19" w:rsidR="00AB265E" w:rsidRPr="005C3758" w:rsidRDefault="00AB265E" w:rsidP="00594FA7">
      <w:pPr>
        <w:spacing w:after="0" w:line="240" w:lineRule="auto"/>
        <w:ind w:firstLine="720"/>
        <w:rPr>
          <w:rFonts w:cs="Arial"/>
          <w:b/>
          <w:bCs/>
          <w:sz w:val="24"/>
          <w:szCs w:val="24"/>
          <w:lang w:val="ro-RO"/>
        </w:rPr>
      </w:pPr>
      <w:bookmarkStart w:id="2" w:name="_Hlk202967493"/>
      <w:r w:rsidRPr="005C3758">
        <w:rPr>
          <w:rFonts w:cs="Arial"/>
          <w:b/>
          <w:bCs/>
          <w:sz w:val="24"/>
          <w:szCs w:val="24"/>
          <w:lang w:val="ro-RO"/>
        </w:rPr>
        <w:t>Date de contact beneficiar:</w:t>
      </w:r>
    </w:p>
    <w:p w14:paraId="5450D0F4" w14:textId="705D97D6" w:rsidR="00AB265E" w:rsidRPr="005C3758" w:rsidRDefault="00AB265E" w:rsidP="00594FA7">
      <w:pPr>
        <w:spacing w:after="0" w:line="240" w:lineRule="auto"/>
        <w:ind w:firstLine="720"/>
        <w:rPr>
          <w:rFonts w:cs="Arial"/>
          <w:sz w:val="24"/>
          <w:szCs w:val="24"/>
          <w:lang w:val="ro-RO"/>
        </w:rPr>
      </w:pPr>
      <w:r w:rsidRPr="005C3758">
        <w:rPr>
          <w:rFonts w:cs="Arial"/>
          <w:sz w:val="24"/>
          <w:szCs w:val="24"/>
          <w:lang w:val="ro-RO"/>
        </w:rPr>
        <w:t>Comuna Bistrița Bârgăului, sat Bistrița Bârgăului nr. 1326</w:t>
      </w:r>
    </w:p>
    <w:p w14:paraId="59E8F675" w14:textId="77777777" w:rsidR="00AB265E" w:rsidRPr="005C3758" w:rsidRDefault="00AB265E" w:rsidP="00594FA7">
      <w:pPr>
        <w:spacing w:after="0" w:line="240" w:lineRule="auto"/>
        <w:ind w:firstLine="720"/>
        <w:rPr>
          <w:rFonts w:cs="Arial"/>
          <w:sz w:val="24"/>
          <w:szCs w:val="24"/>
          <w:lang w:val="ro-RO"/>
        </w:rPr>
      </w:pPr>
      <w:r w:rsidRPr="005C3758">
        <w:rPr>
          <w:rFonts w:cs="Arial"/>
          <w:sz w:val="24"/>
          <w:szCs w:val="24"/>
          <w:lang w:val="ro-RO"/>
        </w:rPr>
        <w:t>Telefon: 0263265286, Fax: 0263265606</w:t>
      </w:r>
    </w:p>
    <w:p w14:paraId="5196DEB5" w14:textId="23038A9A" w:rsidR="00AB265E" w:rsidRPr="005C3758" w:rsidRDefault="00AB265E" w:rsidP="00594FA7">
      <w:pPr>
        <w:spacing w:after="0" w:line="240" w:lineRule="auto"/>
        <w:ind w:firstLine="720"/>
        <w:rPr>
          <w:rFonts w:cs="Arial"/>
          <w:sz w:val="24"/>
          <w:szCs w:val="24"/>
          <w:lang w:val="ro-RO"/>
        </w:rPr>
      </w:pPr>
      <w:r w:rsidRPr="005C3758">
        <w:rPr>
          <w:rFonts w:cs="Arial"/>
          <w:sz w:val="24"/>
          <w:szCs w:val="24"/>
          <w:lang w:val="ro-RO"/>
        </w:rPr>
        <w:t>e-mail: primariabistritabirgaului@yahoo.com</w:t>
      </w:r>
    </w:p>
    <w:p w14:paraId="0139389D" w14:textId="6DF3125B" w:rsidR="00D82123" w:rsidRPr="005C3758" w:rsidRDefault="00AB265E" w:rsidP="00594FA7">
      <w:pPr>
        <w:spacing w:after="0" w:line="240" w:lineRule="auto"/>
        <w:ind w:firstLine="720"/>
        <w:rPr>
          <w:rFonts w:cs="Arial"/>
          <w:sz w:val="24"/>
          <w:szCs w:val="24"/>
          <w:lang w:val="ro-RO"/>
        </w:rPr>
      </w:pPr>
      <w:r w:rsidRPr="005C3758">
        <w:rPr>
          <w:rFonts w:cs="Arial"/>
          <w:sz w:val="24"/>
          <w:szCs w:val="24"/>
          <w:lang w:val="ro-RO"/>
        </w:rPr>
        <w:t>website: https://www.primariabistritabirgaului.ro</w:t>
      </w:r>
      <w:bookmarkEnd w:id="2"/>
    </w:p>
    <w:sectPr w:rsidR="00D82123" w:rsidRPr="005C3758" w:rsidSect="00594FA7">
      <w:headerReference w:type="default" r:id="rId7"/>
      <w:footerReference w:type="default" r:id="rId8"/>
      <w:pgSz w:w="11907" w:h="16839"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FA10F" w14:textId="77777777" w:rsidR="00491EF6" w:rsidRDefault="00491EF6" w:rsidP="00B25C77">
      <w:pPr>
        <w:spacing w:after="0" w:line="240" w:lineRule="auto"/>
      </w:pPr>
      <w:r>
        <w:separator/>
      </w:r>
    </w:p>
  </w:endnote>
  <w:endnote w:type="continuationSeparator" w:id="0">
    <w:p w14:paraId="7F508165" w14:textId="77777777" w:rsidR="00491EF6" w:rsidRDefault="00491EF6" w:rsidP="00B2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829C0" w14:textId="77777777" w:rsidR="00AA5521" w:rsidRDefault="00AA5521">
    <w:pPr>
      <w:pStyle w:val="Subsol"/>
    </w:pPr>
    <w:r>
      <w:rPr>
        <w:noProof/>
      </w:rPr>
      <w:drawing>
        <wp:inline distT="0" distB="0" distL="0" distR="0" wp14:anchorId="2EEF5F2B" wp14:editId="3022CF83">
          <wp:extent cx="5943600" cy="836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36930"/>
                  </a:xfrm>
                  <a:prstGeom prst="rect">
                    <a:avLst/>
                  </a:prstGeom>
                </pic:spPr>
              </pic:pic>
            </a:graphicData>
          </a:graphic>
        </wp:inline>
      </w:drawing>
    </w:r>
  </w:p>
  <w:p w14:paraId="59C66DA9" w14:textId="77777777" w:rsidR="00AA5521" w:rsidRDefault="00AA552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3B049" w14:textId="77777777" w:rsidR="00491EF6" w:rsidRDefault="00491EF6" w:rsidP="00B25C77">
      <w:pPr>
        <w:spacing w:after="0" w:line="240" w:lineRule="auto"/>
      </w:pPr>
      <w:r>
        <w:separator/>
      </w:r>
    </w:p>
  </w:footnote>
  <w:footnote w:type="continuationSeparator" w:id="0">
    <w:p w14:paraId="44582912" w14:textId="77777777" w:rsidR="00491EF6" w:rsidRDefault="00491EF6" w:rsidP="00B25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3203F" w14:textId="77777777" w:rsidR="00B25C77" w:rsidRDefault="00B25C77">
    <w:pPr>
      <w:pStyle w:val="Antet"/>
    </w:pPr>
    <w:r>
      <w:rPr>
        <w:noProof/>
      </w:rPr>
      <w:drawing>
        <wp:inline distT="0" distB="0" distL="0" distR="0" wp14:anchorId="19E0EC81" wp14:editId="64DDE036">
          <wp:extent cx="5943600"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mp"/>
                  <pic:cNvPicPr/>
                </pic:nvPicPr>
                <pic:blipFill>
                  <a:blip r:embed="rId1">
                    <a:extLst>
                      <a:ext uri="{28A0092B-C50C-407E-A947-70E740481C1C}">
                        <a14:useLocalDpi xmlns:a14="http://schemas.microsoft.com/office/drawing/2010/main" val="0"/>
                      </a:ext>
                    </a:extLst>
                  </a:blip>
                  <a:stretch>
                    <a:fillRect/>
                  </a:stretch>
                </pic:blipFill>
                <pic:spPr>
                  <a:xfrm>
                    <a:off x="0" y="0"/>
                    <a:ext cx="5943600" cy="516255"/>
                  </a:xfrm>
                  <a:prstGeom prst="rect">
                    <a:avLst/>
                  </a:prstGeom>
                </pic:spPr>
              </pic:pic>
            </a:graphicData>
          </a:graphic>
        </wp:inline>
      </w:drawing>
    </w:r>
  </w:p>
  <w:p w14:paraId="0448C0B2" w14:textId="77777777" w:rsidR="00B25C77" w:rsidRDefault="00B25C7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D4095"/>
    <w:multiLevelType w:val="hybridMultilevel"/>
    <w:tmpl w:val="1EDE7236"/>
    <w:lvl w:ilvl="0" w:tplc="FECA138C">
      <w:start w:val="2"/>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77"/>
    <w:rsid w:val="00004537"/>
    <w:rsid w:val="000A3AEF"/>
    <w:rsid w:val="000D2D13"/>
    <w:rsid w:val="001528DD"/>
    <w:rsid w:val="00190C7F"/>
    <w:rsid w:val="001A18E1"/>
    <w:rsid w:val="001A5D57"/>
    <w:rsid w:val="001C4D13"/>
    <w:rsid w:val="003A1209"/>
    <w:rsid w:val="003E1FCC"/>
    <w:rsid w:val="003E637F"/>
    <w:rsid w:val="00425B64"/>
    <w:rsid w:val="00441CA7"/>
    <w:rsid w:val="00461DE3"/>
    <w:rsid w:val="00470232"/>
    <w:rsid w:val="00491EF6"/>
    <w:rsid w:val="004A371D"/>
    <w:rsid w:val="00504FA6"/>
    <w:rsid w:val="00510668"/>
    <w:rsid w:val="00591023"/>
    <w:rsid w:val="00594FA7"/>
    <w:rsid w:val="005C3758"/>
    <w:rsid w:val="005C6D1F"/>
    <w:rsid w:val="005F063B"/>
    <w:rsid w:val="006F3126"/>
    <w:rsid w:val="007120D6"/>
    <w:rsid w:val="0073098F"/>
    <w:rsid w:val="007C2532"/>
    <w:rsid w:val="0088601E"/>
    <w:rsid w:val="009C3EBF"/>
    <w:rsid w:val="00A65CBA"/>
    <w:rsid w:val="00A91CB7"/>
    <w:rsid w:val="00AA5521"/>
    <w:rsid w:val="00AB265E"/>
    <w:rsid w:val="00B25C77"/>
    <w:rsid w:val="00B43270"/>
    <w:rsid w:val="00B94315"/>
    <w:rsid w:val="00BE42A6"/>
    <w:rsid w:val="00CB7D5F"/>
    <w:rsid w:val="00D82123"/>
    <w:rsid w:val="00DD56C2"/>
    <w:rsid w:val="00E530BD"/>
    <w:rsid w:val="00E60EB1"/>
    <w:rsid w:val="00EF30B8"/>
    <w:rsid w:val="00FD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8FFE"/>
  <w15:docId w15:val="{BEBAD342-4A05-461F-BB52-8E780DBF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25C7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25C77"/>
  </w:style>
  <w:style w:type="paragraph" w:styleId="Subsol">
    <w:name w:val="footer"/>
    <w:basedOn w:val="Normal"/>
    <w:link w:val="SubsolCaracter"/>
    <w:uiPriority w:val="99"/>
    <w:unhideWhenUsed/>
    <w:rsid w:val="00B25C7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25C77"/>
  </w:style>
  <w:style w:type="paragraph" w:styleId="TextnBalon">
    <w:name w:val="Balloon Text"/>
    <w:basedOn w:val="Normal"/>
    <w:link w:val="TextnBalonCaracter"/>
    <w:uiPriority w:val="99"/>
    <w:semiHidden/>
    <w:unhideWhenUsed/>
    <w:rsid w:val="00B25C7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25C77"/>
    <w:rPr>
      <w:rFonts w:ascii="Tahoma" w:hAnsi="Tahoma" w:cs="Tahoma"/>
      <w:sz w:val="16"/>
      <w:szCs w:val="16"/>
    </w:rPr>
  </w:style>
  <w:style w:type="paragraph" w:styleId="Listparagraf">
    <w:name w:val="List Paragraph"/>
    <w:basedOn w:val="Normal"/>
    <w:uiPriority w:val="34"/>
    <w:qFormat/>
    <w:rsid w:val="00FD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dcterms:created xsi:type="dcterms:W3CDTF">2026-05-07T11:56:00Z</dcterms:created>
  <dcterms:modified xsi:type="dcterms:W3CDTF">2026-05-07T11:56:00Z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3a370f85-1ce9-473e-b8c8-d1b255158e41</vt:lpwstr>
  </property>
</Properties>
</file>